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color="000000" w:val="nil"/>
          <w:left w:color="000000" w:val="nil"/>
          <w:bottom w:color="000000" w:sz="4" w:val="single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3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4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(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 xml:space="preserve">форма заявление о 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в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 xml:space="preserve">ыдаче </w:t>
            </w:r>
            <w:r>
              <w:rPr>
                <w:rStyle w:val="Style_1_ch"/>
                <w:color w:val="000000"/>
                <w:u w:val="none"/>
              </w:rPr>
              <w:t>разрешения на размещение временного нестационарного аттракциона в период проведения сельского культурно-массового мероприятия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)</w:t>
            </w:r>
          </w:p>
        </w:tc>
      </w:tr>
    </w:tbl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tabs>
                <w:tab w:leader="none" w:pos="0" w:val="left"/>
                <w:tab w:leader="none" w:pos="1134" w:val="left"/>
              </w:tabs>
              <w:ind/>
              <w:jc w:val="both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Начальнику Тимошихского т</w:t>
            </w:r>
            <w:r>
              <w:rPr>
                <w:rFonts w:ascii="PT Astra Serif" w:hAnsi="PT Astra Serif"/>
                <w:sz w:val="28"/>
              </w:rPr>
              <w:t xml:space="preserve">ерриториального управления Администрации Ивановского муниципального округа </w:t>
            </w:r>
          </w:p>
          <w:p w14:paraId="07000000">
            <w:pPr>
              <w:spacing w:line="100" w:lineRule="atLeast"/>
              <w:ind/>
              <w:rPr>
                <w:rStyle w:val="Style_1_ch"/>
                <w:color w:val="000000"/>
                <w:u w:val="none"/>
              </w:rPr>
            </w:pPr>
            <w:r>
              <w:rPr>
                <w:rFonts w:ascii="PT Astra Serif" w:hAnsi="PT Astra Serif"/>
                <w:sz w:val="28"/>
              </w:rPr>
              <w:t>Ивановской области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  <w:t>от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tabs>
                <w:tab w:leader="none" w:pos="0" w:val="left"/>
                <w:tab w:leader="none" w:pos="1134" w:val="left"/>
              </w:tabs>
              <w:ind/>
              <w:jc w:val="center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фамилия, имя, отчество заявителя или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адрес регистрации или места фактического проживания заявителя, представителя заявителя и реквизиты доверенности представителя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</w:p>
          <w:p w14:paraId="18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  <w:t>В интересах: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указываются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полное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наименование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юр.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лица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ИП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)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и организационно правовая форма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tabs>
                <w:tab w:leader="none" w:pos="0" w:val="left"/>
                <w:tab w:leader="none" w:pos="1134" w:val="left"/>
              </w:tabs>
              <w:ind/>
              <w:contextualSpacing w:val="1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/>
              <w:contextualSpacing w:val="1"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контактный телефон заявителя или иной способ связи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</w:tbl>
    <w:p w14:paraId="21000000">
      <w:pPr>
        <w:ind w:firstLine="0" w:left="-142"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22000000">
      <w:pPr>
        <w:ind w:firstLine="0" w:left="-142"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ЗАЯВЛЕНИЕ</w:t>
      </w:r>
    </w:p>
    <w:p w14:paraId="23000000">
      <w:pPr>
        <w:ind w:firstLine="0" w:left="-142"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</w:t>
      </w:r>
      <w:r>
        <w:rPr>
          <w:rFonts w:ascii="PT Astra Serif" w:hAnsi="PT Astra Serif"/>
          <w:b w:val="1"/>
          <w:sz w:val="28"/>
        </w:rPr>
        <w:t>в</w:t>
      </w:r>
      <w:r>
        <w:rPr>
          <w:rFonts w:ascii="PT Astra Serif" w:hAnsi="PT Astra Serif"/>
          <w:b w:val="1"/>
          <w:sz w:val="28"/>
        </w:rPr>
        <w:t xml:space="preserve">ыдаче </w:t>
      </w:r>
      <w:r>
        <w:rPr>
          <w:rFonts w:ascii="PT Astra Serif" w:hAnsi="PT Astra Serif"/>
          <w:b w:val="1"/>
          <w:sz w:val="28"/>
        </w:rPr>
        <w:t>разрешения на р</w:t>
      </w:r>
      <w:r>
        <w:rPr>
          <w:rFonts w:ascii="PT Astra Serif" w:hAnsi="PT Astra Serif"/>
          <w:b w:val="1"/>
          <w:sz w:val="28"/>
        </w:rPr>
        <w:t>азмещение временного нестационарного аттракциона в период проведения сельского культурно-массового мероприятия</w:t>
      </w:r>
    </w:p>
    <w:p w14:paraId="24000000">
      <w:pPr>
        <w:ind w:firstLine="0" w:left="-142"/>
        <w:contextualSpacing w:val="1"/>
        <w:jc w:val="center"/>
        <w:rPr>
          <w:rFonts w:ascii="PT Astra Serif" w:hAnsi="PT Astra Serif"/>
          <w:sz w:val="28"/>
        </w:rPr>
      </w:pPr>
    </w:p>
    <w:p w14:paraId="25000000">
      <w:pPr>
        <w:spacing w:line="100" w:lineRule="atLeast"/>
        <w:ind w:firstLine="567" w:left="0" w:right="4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Прошу </w:t>
      </w:r>
      <w:r>
        <w:rPr>
          <w:rFonts w:ascii="PT Astra Serif" w:hAnsi="PT Astra Serif"/>
          <w:color w:val="000000"/>
          <w:sz w:val="28"/>
        </w:rPr>
        <w:t xml:space="preserve">выдать </w:t>
      </w:r>
      <w:r>
        <w:rPr>
          <w:rFonts w:ascii="PT Astra Serif" w:hAnsi="PT Astra Serif"/>
          <w:color w:val="000000"/>
          <w:sz w:val="28"/>
        </w:rPr>
        <w:t>разрешени</w:t>
      </w:r>
      <w:r>
        <w:rPr>
          <w:rFonts w:ascii="PT Astra Serif" w:hAnsi="PT Astra Serif"/>
          <w:color w:val="000000"/>
          <w:sz w:val="28"/>
        </w:rPr>
        <w:t>е</w:t>
      </w:r>
      <w:r>
        <w:rPr>
          <w:rFonts w:ascii="PT Astra Serif" w:hAnsi="PT Astra Serif"/>
          <w:color w:val="000000"/>
          <w:sz w:val="28"/>
        </w:rPr>
        <w:t xml:space="preserve"> на </w:t>
      </w:r>
      <w:r>
        <w:rPr>
          <w:rFonts w:ascii="PT Astra Serif" w:hAnsi="PT Astra Serif"/>
          <w:color w:val="000000"/>
          <w:sz w:val="28"/>
        </w:rPr>
        <w:t>размещение временного нестационарного аттракциона в период проведения сельского культурно-массового мероприятия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в населённых пунктах по нижеследующим адресам/местам</w:t>
      </w:r>
      <w:r>
        <w:rPr>
          <w:rFonts w:ascii="PT Astra Serif" w:hAnsi="PT Astra Serif"/>
          <w:color w:val="000000"/>
          <w:sz w:val="28"/>
        </w:rPr>
        <w:t>:</w:t>
      </w:r>
    </w:p>
    <w:p w14:paraId="26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654"/>
      </w:tblGrid>
      <w:tr>
        <w:tc>
          <w:tcPr>
            <w:tcW w:type="dxa" w:w="9464"/>
            <w:gridSpan w:val="2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1)</w:t>
            </w:r>
          </w:p>
        </w:tc>
      </w:tr>
      <w:tr>
        <w:tc>
          <w:tcPr>
            <w:tcW w:type="dxa" w:w="9464"/>
            <w:gridSpan w:val="2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2)</w:t>
            </w:r>
          </w:p>
        </w:tc>
      </w:tr>
      <w:tr>
        <w:tc>
          <w:tcPr>
            <w:tcW w:type="dxa" w:w="9464"/>
            <w:gridSpan w:val="2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3)</w:t>
            </w:r>
          </w:p>
        </w:tc>
      </w:tr>
      <w:tr>
        <w:tc>
          <w:tcPr>
            <w:tcW w:type="dxa" w:w="9464"/>
            <w:gridSpan w:val="2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(указывается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населённый пункт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,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адрес или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координаты места/мест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, где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планируется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эксплуатация нестационарного аттракциона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)</w:t>
            </w:r>
          </w:p>
          <w:p w14:paraId="2B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8"/>
              </w:rPr>
            </w:pPr>
          </w:p>
          <w:p w14:paraId="2C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9464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line="100" w:lineRule="atLeast"/>
              <w:ind w:firstLine="567" w:left="0"/>
              <w:jc w:val="both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Осуществление 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размещения временного нестационарного аттракциона </w:t>
            </w:r>
            <w:r>
              <w:rPr>
                <w:rFonts w:ascii="PT Astra Serif" w:hAnsi="PT Astra Serif"/>
                <w:color w:val="000000"/>
                <w:sz w:val="28"/>
              </w:rPr>
              <w:t>планиру</w:t>
            </w:r>
            <w:r>
              <w:rPr>
                <w:rFonts w:ascii="PT Astra Serif" w:hAnsi="PT Astra Serif"/>
                <w:color w:val="000000"/>
                <w:sz w:val="28"/>
              </w:rPr>
              <w:t>ется на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период:</w:t>
            </w:r>
          </w:p>
          <w:p w14:paraId="2E000000">
            <w:pPr>
              <w:spacing w:line="100" w:lineRule="atLeast"/>
              <w:ind w:firstLine="567" w:left="0"/>
              <w:jc w:val="both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810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spacing w:line="100" w:lineRule="atLeast"/>
              <w:ind w:firstLine="567" w:left="0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с «___»__________ ____ г.</w:t>
            </w:r>
          </w:p>
        </w:tc>
        <w:tc>
          <w:tcPr>
            <w:tcW w:type="dxa" w:w="4654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по «___»__________ ____ г.</w:t>
            </w:r>
          </w:p>
        </w:tc>
      </w:tr>
      <w:tr>
        <w:tc>
          <w:tcPr>
            <w:tcW w:type="dxa" w:w="9464"/>
            <w:gridSpan w:val="2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(указывается период времени, на который необходимо предоставление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разрешения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)</w:t>
            </w:r>
          </w:p>
        </w:tc>
      </w:tr>
    </w:tbl>
    <w:p w14:paraId="32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33000000">
      <w:pPr>
        <w:spacing w:line="100" w:lineRule="atLeast"/>
        <w:ind w:firstLine="567" w:left="0" w:right="616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Для организации </w:t>
      </w:r>
      <w:r>
        <w:rPr>
          <w:rFonts w:ascii="PT Astra Serif" w:hAnsi="PT Astra Serif"/>
          <w:color w:val="000000"/>
          <w:sz w:val="28"/>
        </w:rPr>
        <w:t xml:space="preserve">размещения временного нестационарного аттракциона </w:t>
      </w:r>
      <w:r>
        <w:rPr>
          <w:rFonts w:ascii="PT Astra Serif" w:hAnsi="PT Astra Serif"/>
          <w:color w:val="000000"/>
          <w:sz w:val="28"/>
        </w:rPr>
        <w:t>сообщаю нижеследующую информацию:</w:t>
      </w:r>
    </w:p>
    <w:p w14:paraId="34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7"/>
        <w:gridCol w:w="4592"/>
        <w:gridCol w:w="224"/>
        <w:gridCol w:w="4111"/>
      </w:tblGrid>
      <w:tr>
        <w:tc>
          <w:tcPr>
            <w:tcW w:type="dxa" w:w="5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1.</w:t>
            </w:r>
          </w:p>
        </w:tc>
        <w:tc>
          <w:tcPr>
            <w:tcW w:type="dxa" w:w="89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Наименование аттракциона</w:t>
            </w:r>
          </w:p>
        </w:tc>
      </w:tr>
      <w:tr>
        <w:trPr>
          <w:trHeight w:hRule="atLeast" w:val="73"/>
        </w:trPr>
        <w:tc>
          <w:tcPr>
            <w:tcW w:type="dxa" w:w="5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9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  <w:p w14:paraId="38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72"/>
        </w:trPr>
        <w:tc>
          <w:tcPr>
            <w:tcW w:type="dxa" w:w="5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9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</w:rPr>
            </w:pPr>
            <w:r>
              <w:rPr>
                <w:rFonts w:ascii="PT Astra Serif" w:hAnsi="PT Astra Serif"/>
                <w:i w:val="1"/>
                <w:color w:val="000000"/>
              </w:rPr>
              <w:t xml:space="preserve">(указывается вид </w:t>
            </w:r>
            <w:r>
              <w:rPr>
                <w:rFonts w:ascii="PT Astra Serif" w:hAnsi="PT Astra Serif"/>
                <w:i w:val="1"/>
                <w:color w:val="000000"/>
              </w:rPr>
              <w:t>аттракциона и его эксплуатационные характеристики</w:t>
            </w:r>
            <w:r>
              <w:rPr>
                <w:rFonts w:ascii="PT Astra Serif" w:hAnsi="PT Astra Serif"/>
                <w:i w:val="1"/>
                <w:color w:val="000000"/>
              </w:rPr>
              <w:t>)</w:t>
            </w:r>
          </w:p>
          <w:p w14:paraId="3A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2.</w:t>
            </w:r>
          </w:p>
        </w:tc>
        <w:tc>
          <w:tcPr>
            <w:tcW w:type="dxa" w:w="8927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Для юридического лица или индивидуального предпринимателя</w:t>
            </w: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4816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Полное и сокращенное наименование юридического лица </w:t>
            </w:r>
          </w:p>
          <w:p w14:paraId="3F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или индивидуального предпринимателя</w:t>
            </w:r>
          </w:p>
          <w:p w14:paraId="40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11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Юридический адрес регистрации:</w:t>
            </w:r>
          </w:p>
          <w:p w14:paraId="44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  <w:p w14:paraId="45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ИНН</w:t>
            </w:r>
          </w:p>
          <w:p w14:paraId="49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4)</w:t>
            </w:r>
          </w:p>
        </w:tc>
        <w:tc>
          <w:tcPr>
            <w:tcW w:type="dxa" w:w="4816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ОГРН </w:t>
            </w:r>
          </w:p>
          <w:p w14:paraId="4D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11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5)</w:t>
            </w:r>
          </w:p>
        </w:tc>
        <w:tc>
          <w:tcPr>
            <w:tcW w:type="dxa" w:w="4816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ЕГРЮЛ (ЕГРИП)</w:t>
            </w:r>
          </w:p>
          <w:p w14:paraId="51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11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3</w:t>
            </w:r>
            <w:r>
              <w:rPr>
                <w:rFonts w:ascii="PT Astra Serif" w:hAnsi="PT Astra Serif"/>
                <w:b w:val="1"/>
                <w:color w:val="000000"/>
              </w:rPr>
              <w:t>.</w:t>
            </w:r>
          </w:p>
        </w:tc>
        <w:tc>
          <w:tcPr>
            <w:tcW w:type="dxa" w:w="89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Список лиц</w:t>
            </w:r>
            <w:r>
              <w:rPr>
                <w:rFonts w:ascii="PT Astra Serif" w:hAnsi="PT Astra Serif"/>
                <w:b w:val="1"/>
                <w:color w:val="000000"/>
              </w:rPr>
              <w:t>,</w:t>
            </w:r>
          </w:p>
          <w:p w14:paraId="55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привлекаемых для</w:t>
            </w:r>
            <w:r>
              <w:rPr>
                <w:rFonts w:ascii="PT Astra Serif" w:hAnsi="PT Astra Serif"/>
                <w:b w:val="1"/>
                <w:color w:val="000000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</w:rPr>
              <w:t>эксплуатации аттракциона</w:t>
            </w: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89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89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4</w:t>
            </w:r>
            <w:r>
              <w:rPr>
                <w:rFonts w:ascii="PT Astra Serif" w:hAnsi="PT Astra Serif"/>
                <w:b w:val="1"/>
                <w:color w:val="000000"/>
              </w:rPr>
              <w:t>.</w:t>
            </w:r>
          </w:p>
        </w:tc>
        <w:tc>
          <w:tcPr>
            <w:tcW w:type="dxa" w:w="89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Контактные данные</w:t>
            </w: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1) </w:t>
            </w:r>
          </w:p>
        </w:tc>
        <w:tc>
          <w:tcPr>
            <w:tcW w:type="dxa" w:w="4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Телефон:</w:t>
            </w:r>
          </w:p>
        </w:tc>
        <w:tc>
          <w:tcPr>
            <w:tcW w:type="dxa" w:w="43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4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Электронная почта:</w:t>
            </w:r>
          </w:p>
        </w:tc>
        <w:tc>
          <w:tcPr>
            <w:tcW w:type="dxa" w:w="43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3)</w:t>
            </w:r>
          </w:p>
        </w:tc>
        <w:tc>
          <w:tcPr>
            <w:tcW w:type="dxa" w:w="4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Иной способ связи:</w:t>
            </w:r>
          </w:p>
        </w:tc>
        <w:tc>
          <w:tcPr>
            <w:tcW w:type="dxa" w:w="43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</w:tbl>
    <w:p w14:paraId="65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66000000">
      <w:pPr>
        <w:spacing w:line="100" w:lineRule="atLeast"/>
        <w:ind w:firstLine="567" w:left="0"/>
        <w:jc w:val="both"/>
        <w:rPr>
          <w:rFonts w:ascii="PT Astra Serif" w:hAnsi="PT Astra Serif"/>
          <w:b w:val="1"/>
          <w:color w:val="000000"/>
          <w:sz w:val="28"/>
        </w:rPr>
      </w:pPr>
    </w:p>
    <w:p w14:paraId="67000000">
      <w:pPr>
        <w:spacing w:line="100" w:lineRule="atLeast"/>
        <w:ind w:firstLine="567" w:left="0"/>
        <w:jc w:val="both"/>
        <w:rPr>
          <w:rFonts w:ascii="PT Astra Serif" w:hAnsi="PT Astra Serif"/>
          <w:b w:val="1"/>
          <w:color w:val="000000"/>
          <w:sz w:val="28"/>
        </w:rPr>
      </w:pPr>
    </w:p>
    <w:p w14:paraId="68000000">
      <w:pPr>
        <w:spacing w:line="100" w:lineRule="atLeast"/>
        <w:ind w:firstLine="567" w:left="0"/>
        <w:jc w:val="both"/>
        <w:rPr>
          <w:rFonts w:ascii="PT Astra Serif" w:hAnsi="PT Astra Serif"/>
          <w:b w:val="1"/>
          <w:color w:val="000000"/>
          <w:sz w:val="28"/>
        </w:rPr>
      </w:pPr>
    </w:p>
    <w:p w14:paraId="69000000">
      <w:pPr>
        <w:spacing w:line="100" w:lineRule="atLeast"/>
        <w:ind w:firstLine="567" w:left="0"/>
        <w:jc w:val="both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 xml:space="preserve">ведомлен о необходимости соблюдения условий </w:t>
      </w:r>
      <w:r>
        <w:rPr>
          <w:rFonts w:ascii="PT Astra Serif" w:hAnsi="PT Astra Serif"/>
          <w:b w:val="1"/>
          <w:color w:val="000000"/>
          <w:sz w:val="28"/>
        </w:rPr>
        <w:t xml:space="preserve">осуществления эксплуатации нестационарного аттракциона: </w:t>
      </w:r>
    </w:p>
    <w:p w14:paraId="6A000000">
      <w:pPr>
        <w:ind w:firstLine="567" w:left="0"/>
        <w:jc w:val="both"/>
        <w:rPr>
          <w:sz w:val="28"/>
        </w:rPr>
      </w:pPr>
      <w:r>
        <w:rPr>
          <w:rFonts w:ascii="PT Astra Serif" w:hAnsi="PT Astra Serif"/>
          <w:color w:val="00000A"/>
          <w:sz w:val="28"/>
        </w:rPr>
        <w:t>1. Соблюдение действующего законодательст</w:t>
      </w:r>
      <w:r>
        <w:rPr>
          <w:rFonts w:ascii="PT Astra Serif" w:hAnsi="PT Astra Serif"/>
          <w:color w:val="00000A"/>
          <w:sz w:val="28"/>
        </w:rPr>
        <w:t>ва</w:t>
      </w:r>
      <w:r>
        <w:rPr>
          <w:rFonts w:ascii="PT Astra Serif" w:hAnsi="PT Astra Serif"/>
          <w:color w:val="00000A"/>
          <w:sz w:val="28"/>
        </w:rPr>
        <w:t xml:space="preserve"> Российской Федерации, регламентирующего требования к </w:t>
      </w:r>
      <w:r>
        <w:rPr>
          <w:rFonts w:ascii="PT Astra Serif" w:hAnsi="PT Astra Serif"/>
          <w:color w:val="00000A"/>
          <w:sz w:val="28"/>
        </w:rPr>
        <w:t>техническому состоянию и эксплуатации аттракционов</w:t>
      </w:r>
      <w:r>
        <w:rPr>
          <w:rFonts w:ascii="PT Astra Serif" w:hAnsi="PT Astra Serif"/>
          <w:color w:val="00000A"/>
          <w:sz w:val="28"/>
        </w:rPr>
        <w:t>.</w:t>
      </w:r>
    </w:p>
    <w:p w14:paraId="6B000000">
      <w:pPr>
        <w:ind w:firstLine="567" w:left="0"/>
        <w:jc w:val="both"/>
        <w:rPr>
          <w:rFonts w:ascii="PT Astra Serif" w:hAnsi="PT Astra Serif"/>
          <w:color w:val="00000A"/>
          <w:sz w:val="28"/>
        </w:rPr>
      </w:pPr>
      <w:r>
        <w:rPr>
          <w:rFonts w:ascii="PT Astra Serif" w:hAnsi="PT Astra Serif"/>
          <w:color w:val="00000A"/>
          <w:sz w:val="28"/>
        </w:rPr>
        <w:t xml:space="preserve">2. Разрешение </w:t>
      </w:r>
      <w:r>
        <w:rPr>
          <w:rFonts w:ascii="PT Astra Serif" w:hAnsi="PT Astra Serif"/>
          <w:color w:val="00000A"/>
          <w:sz w:val="28"/>
        </w:rPr>
        <w:t xml:space="preserve">на </w:t>
      </w:r>
      <w:r>
        <w:rPr>
          <w:rFonts w:ascii="PT Astra Serif" w:hAnsi="PT Astra Serif"/>
          <w:color w:val="00000A"/>
          <w:sz w:val="28"/>
        </w:rPr>
        <w:t>размещение временного нестационарного аттракциона в период проведения сельского культурно-массового мероприятия</w:t>
      </w:r>
      <w:r>
        <w:rPr>
          <w:rFonts w:ascii="PT Astra Serif" w:hAnsi="PT Astra Serif"/>
          <w:color w:val="00000A"/>
          <w:sz w:val="28"/>
        </w:rPr>
        <w:t xml:space="preserve"> должно быть предъявлено по требованию членов комиссии по выдаче заявлений и контролю за осуществлением нестационарной розничной торговли администрации </w:t>
      </w:r>
      <w:r>
        <w:rPr>
          <w:rFonts w:ascii="PT Astra Serif" w:hAnsi="PT Astra Serif"/>
          <w:color w:val="00000A"/>
          <w:sz w:val="28"/>
        </w:rPr>
        <w:t>Ивановского муниципального округа, инспекторов налоговой службы, сотрудников иных правоохранительных и надзорных органов.</w:t>
      </w:r>
    </w:p>
    <w:p w14:paraId="6C000000">
      <w:pPr>
        <w:ind w:firstLine="567" w:left="0"/>
        <w:jc w:val="both"/>
        <w:rPr>
          <w:sz w:val="28"/>
        </w:rPr>
      </w:pPr>
      <w:r>
        <w:rPr>
          <w:rFonts w:ascii="PT Astra Serif" w:hAnsi="PT Astra Serif"/>
          <w:color w:val="00000A"/>
          <w:sz w:val="28"/>
        </w:rPr>
        <w:t>3.</w:t>
      </w:r>
      <w:r>
        <w:rPr>
          <w:rFonts w:ascii="PT Astra Serif" w:hAnsi="PT Astra Serif"/>
          <w:color w:val="00000A"/>
          <w:sz w:val="28"/>
        </w:rPr>
        <w:t xml:space="preserve"> </w:t>
      </w:r>
      <w:r>
        <w:rPr>
          <w:rFonts w:ascii="PT Astra Serif" w:hAnsi="PT Astra Serif"/>
          <w:color w:val="00000A"/>
          <w:sz w:val="28"/>
        </w:rPr>
        <w:t xml:space="preserve">Разрешение </w:t>
      </w:r>
      <w:r>
        <w:rPr>
          <w:rFonts w:ascii="PT Astra Serif" w:hAnsi="PT Astra Serif"/>
          <w:color w:val="00000A"/>
          <w:sz w:val="28"/>
        </w:rPr>
        <w:t xml:space="preserve">на </w:t>
      </w:r>
      <w:r>
        <w:rPr>
          <w:rFonts w:ascii="PT Astra Serif" w:hAnsi="PT Astra Serif"/>
          <w:color w:val="00000A"/>
          <w:sz w:val="28"/>
        </w:rPr>
        <w:t>размещение временного нестационарного аттракциона в период проведения сельского культурно-массового мероприятия</w:t>
      </w:r>
      <w:r>
        <w:rPr>
          <w:rFonts w:ascii="PT Astra Serif" w:hAnsi="PT Astra Serif"/>
          <w:color w:val="00000A"/>
          <w:sz w:val="28"/>
        </w:rPr>
        <w:t xml:space="preserve"> </w:t>
      </w:r>
      <w:r>
        <w:rPr>
          <w:rFonts w:ascii="PT Astra Serif" w:hAnsi="PT Astra Serif"/>
          <w:color w:val="00000A"/>
          <w:sz w:val="28"/>
        </w:rPr>
        <w:t>изымается</w:t>
      </w:r>
      <w:r>
        <w:rPr>
          <w:rFonts w:ascii="PT Astra Serif" w:hAnsi="PT Astra Serif"/>
          <w:color w:val="00000A"/>
          <w:sz w:val="28"/>
        </w:rPr>
        <w:t xml:space="preserve"> </w:t>
      </w:r>
      <w:r>
        <w:rPr>
          <w:rFonts w:ascii="PT Astra Serif" w:hAnsi="PT Astra Serif"/>
          <w:color w:val="00000A"/>
          <w:sz w:val="28"/>
        </w:rPr>
        <w:t xml:space="preserve">органом, выдавшим его, в случаях невыполнения требований правил торговли, санитарных </w:t>
      </w:r>
      <w:r>
        <w:rPr>
          <w:rFonts w:ascii="PT Astra Serif" w:hAnsi="PT Astra Serif"/>
          <w:color w:val="00000A"/>
          <w:sz w:val="28"/>
        </w:rPr>
        <w:t>норм, а также при выявлении фактов совершения хозяйствующим субъектом</w:t>
      </w:r>
      <w:r>
        <w:rPr>
          <w:rFonts w:ascii="PT Astra Serif" w:hAnsi="PT Astra Serif"/>
          <w:color w:val="00000A"/>
          <w:sz w:val="28"/>
        </w:rPr>
        <w:t xml:space="preserve"> </w:t>
      </w:r>
      <w:r>
        <w:rPr>
          <w:rFonts w:ascii="PT Astra Serif" w:hAnsi="PT Astra Serif"/>
          <w:color w:val="00000A"/>
          <w:sz w:val="28"/>
        </w:rPr>
        <w:t>административных и иных право</w:t>
      </w:r>
      <w:r>
        <w:rPr>
          <w:rFonts w:ascii="PT Astra Serif" w:hAnsi="PT Astra Serif"/>
          <w:color w:val="00000A"/>
          <w:sz w:val="28"/>
        </w:rPr>
        <w:t>нарушений</w:t>
      </w:r>
      <w:r>
        <w:rPr>
          <w:rFonts w:ascii="PT Astra Serif" w:hAnsi="PT Astra Serif"/>
          <w:color w:val="00000A"/>
          <w:sz w:val="28"/>
        </w:rPr>
        <w:t>.</w:t>
      </w:r>
    </w:p>
    <w:p w14:paraId="6D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</w:p>
    <w:p w14:paraId="6E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A"/>
          <w:sz w:val="28"/>
        </w:rPr>
        <w:t>С указанными ус</w:t>
      </w:r>
      <w:r>
        <w:rPr>
          <w:rFonts w:ascii="PT Astra Serif" w:hAnsi="PT Astra Serif"/>
          <w:b w:val="1"/>
          <w:color w:val="00000A"/>
          <w:sz w:val="28"/>
        </w:rPr>
        <w:t>ловия</w:t>
      </w:r>
      <w:r>
        <w:rPr>
          <w:rFonts w:ascii="PT Astra Serif" w:hAnsi="PT Astra Serif"/>
          <w:b w:val="1"/>
          <w:color w:val="00000A"/>
          <w:sz w:val="28"/>
        </w:rPr>
        <w:t xml:space="preserve">ми </w:t>
      </w:r>
      <w:r>
        <w:rPr>
          <w:rFonts w:ascii="PT Astra Serif" w:hAnsi="PT Astra Serif"/>
          <w:b w:val="1"/>
          <w:color w:val="000000"/>
          <w:sz w:val="28"/>
        </w:rPr>
        <w:t>осуществления эксплуатации нестационарного аттракциона</w:t>
      </w:r>
      <w:r>
        <w:rPr>
          <w:rFonts w:ascii="PT Astra Serif" w:hAnsi="PT Astra Serif"/>
          <w:b w:val="1"/>
          <w:color w:val="00000A"/>
          <w:sz w:val="28"/>
        </w:rPr>
        <w:t xml:space="preserve"> </w:t>
      </w:r>
      <w:r>
        <w:rPr>
          <w:rFonts w:ascii="PT Astra Serif" w:hAnsi="PT Astra Serif"/>
          <w:b w:val="1"/>
          <w:color w:val="00000A"/>
          <w:sz w:val="28"/>
        </w:rPr>
        <w:t>ознакомлен</w:t>
      </w:r>
      <w:r>
        <w:rPr>
          <w:rFonts w:ascii="PT Astra Serif" w:hAnsi="PT Astra Serif"/>
          <w:b w:val="1"/>
          <w:color w:val="00000A"/>
          <w:sz w:val="28"/>
        </w:rPr>
        <w:t>.</w:t>
      </w:r>
    </w:p>
    <w:p w14:paraId="6F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5"/>
        <w:gridCol w:w="2913"/>
        <w:gridCol w:w="2583"/>
      </w:tblGrid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58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/</w:t>
            </w:r>
          </w:p>
        </w:tc>
      </w:tr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(подпись)</w:t>
            </w:r>
          </w:p>
        </w:tc>
        <w:tc>
          <w:tcPr>
            <w:tcW w:type="dxa" w:w="258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(расшифровка подписи)</w:t>
            </w:r>
          </w:p>
        </w:tc>
      </w:tr>
    </w:tbl>
    <w:p w14:paraId="76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  <w:gridCol w:w="45"/>
      </w:tblGrid>
      <w:tr>
        <w:tc>
          <w:tcPr>
            <w:tcW w:type="dxa" w:w="9651"/>
            <w:gridSpan w:val="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По итогу предоставления муниципальной услуги её </w:t>
            </w:r>
            <w:r>
              <w:rPr>
                <w:rFonts w:ascii="PT Astra Serif" w:hAnsi="PT Astra Serif"/>
                <w:color w:val="000000"/>
                <w:sz w:val="28"/>
              </w:rPr>
              <w:t>результат прошу:</w:t>
            </w:r>
          </w:p>
          <w:p w14:paraId="78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- выдать на руки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  <w:p w14:paraId="7B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line="100" w:lineRule="atLeast"/>
              <w:ind/>
              <w:jc w:val="right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spacing w:line="100" w:lineRule="atLeast"/>
              <w:ind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«V»)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подпись, удостоверяющую выбор)</w:t>
            </w: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82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</w:tblGrid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- направить почтовым отправлением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  <w:p w14:paraId="85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line="100" w:lineRule="atLeast"/>
              <w:ind/>
              <w:jc w:val="right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spacing w:line="100" w:lineRule="atLeast"/>
              <w:ind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«V»)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подпись, удостоверяющую выбор)</w:t>
            </w:r>
          </w:p>
        </w:tc>
      </w:tr>
    </w:tbl>
    <w:p w14:paraId="8C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Приложение: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1)</w:t>
            </w:r>
          </w:p>
          <w:p w14:paraId="8F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2)</w:t>
            </w:r>
          </w:p>
          <w:p w14:paraId="91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(указывается все документы, прилагаемые заявителем с указанием наименования документа и количества листов)</w:t>
            </w:r>
          </w:p>
        </w:tc>
      </w:tr>
    </w:tbl>
    <w:p w14:paraId="93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94000000">
      <w:pPr>
        <w:spacing w:line="100" w:lineRule="atLeast"/>
        <w:ind w:firstLine="567" w:left="0" w:right="49"/>
        <w:jc w:val="both"/>
        <w:rPr>
          <w:rFonts w:ascii="PT Astra Serif" w:hAnsi="PT Astra Serif"/>
          <w:b w:val="1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Достоверность представленных мною сведений и документов подтверждаю.</w:t>
      </w:r>
    </w:p>
    <w:p w14:paraId="95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96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5"/>
        <w:gridCol w:w="2913"/>
        <w:gridCol w:w="2583"/>
      </w:tblGrid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58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/</w:t>
            </w:r>
          </w:p>
        </w:tc>
      </w:tr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(дата)</w:t>
            </w: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(подпись)</w:t>
            </w:r>
          </w:p>
        </w:tc>
        <w:tc>
          <w:tcPr>
            <w:tcW w:type="dxa" w:w="258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(расшифровка подписи)</w:t>
            </w:r>
          </w:p>
        </w:tc>
      </w:tr>
    </w:tbl>
    <w:p w14:paraId="9D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9E000000">
      <w:pPr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-----------------------------</w:t>
      </w:r>
      <w:r>
        <w:rPr>
          <w:rFonts w:ascii="PT Astra Serif" w:hAnsi="PT Astra Serif"/>
          <w:sz w:val="28"/>
        </w:rPr>
        <w:t>-----------------------------------------------------------------------</w:t>
      </w:r>
    </w:p>
    <w:p w14:paraId="9F000000">
      <w:pPr>
        <w:ind/>
        <w:contextualSpacing w:val="1"/>
        <w:jc w:val="center"/>
        <w:rPr>
          <w:rFonts w:ascii="PT Astra Serif" w:hAnsi="PT Astra Serif"/>
          <w:i w:val="1"/>
          <w:sz w:val="20"/>
        </w:rPr>
      </w:pPr>
      <w:r>
        <w:rPr>
          <w:rFonts w:ascii="PT Astra Serif" w:hAnsi="PT Astra Serif"/>
          <w:i w:val="1"/>
          <w:sz w:val="20"/>
        </w:rPr>
        <w:t>(</w:t>
      </w:r>
      <w:r>
        <w:rPr>
          <w:rFonts w:ascii="PT Astra Serif" w:hAnsi="PT Astra Serif"/>
          <w:i w:val="1"/>
          <w:sz w:val="20"/>
        </w:rPr>
        <w:t>нижеследующий р</w:t>
      </w:r>
      <w:r>
        <w:rPr>
          <w:rFonts w:ascii="PT Astra Serif" w:hAnsi="PT Astra Serif"/>
          <w:i w:val="1"/>
          <w:sz w:val="20"/>
        </w:rPr>
        <w:t>аздел заполняется при</w:t>
      </w:r>
      <w:r>
        <w:rPr>
          <w:rFonts w:ascii="PT Astra Serif" w:hAnsi="PT Astra Serif"/>
          <w:i w:val="1"/>
          <w:sz w:val="20"/>
        </w:rPr>
        <w:t xml:space="preserve"> выборе заявителем</w:t>
      </w:r>
      <w:r>
        <w:rPr>
          <w:rFonts w:ascii="PT Astra Serif" w:hAnsi="PT Astra Serif"/>
          <w:i w:val="1"/>
          <w:sz w:val="20"/>
        </w:rPr>
        <w:t xml:space="preserve"> нарочно</w:t>
      </w:r>
      <w:r>
        <w:rPr>
          <w:rFonts w:ascii="PT Astra Serif" w:hAnsi="PT Astra Serif"/>
          <w:i w:val="1"/>
          <w:sz w:val="20"/>
        </w:rPr>
        <w:t xml:space="preserve">го способа получения </w:t>
      </w:r>
      <w:r>
        <w:rPr>
          <w:rFonts w:ascii="PT Astra Serif" w:hAnsi="PT Astra Serif"/>
          <w:i w:val="1"/>
          <w:sz w:val="20"/>
        </w:rPr>
        <w:t>результата предоставления муниципальной услуги</w:t>
      </w:r>
      <w:r>
        <w:rPr>
          <w:rFonts w:ascii="PT Astra Serif" w:hAnsi="PT Astra Serif"/>
          <w:i w:val="1"/>
          <w:sz w:val="20"/>
        </w:rPr>
        <w:t>)</w:t>
      </w:r>
    </w:p>
    <w:p w14:paraId="A0000000">
      <w:pPr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----------------------------------------------------------------------------------------------------</w:t>
      </w:r>
    </w:p>
    <w:p w14:paraId="A1000000">
      <w:pPr>
        <w:ind w:firstLine="567" w:left="0" w:right="4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Подтверждаю </w:t>
      </w:r>
      <w:r>
        <w:rPr>
          <w:rFonts w:ascii="PT Astra Serif" w:hAnsi="PT Astra Serif"/>
          <w:sz w:val="28"/>
        </w:rPr>
        <w:t>ф</w:t>
      </w:r>
      <w:r>
        <w:rPr>
          <w:rFonts w:ascii="PT Astra Serif" w:hAnsi="PT Astra Serif"/>
          <w:sz w:val="28"/>
        </w:rPr>
        <w:t xml:space="preserve">акт выдачи на руки </w:t>
      </w:r>
      <w:r>
        <w:rPr>
          <w:rFonts w:ascii="PT Astra Serif" w:hAnsi="PT Astra Serif"/>
          <w:sz w:val="28"/>
        </w:rPr>
        <w:t>результата предоставления муниципальной услуги</w:t>
      </w:r>
      <w:r>
        <w:rPr>
          <w:rFonts w:ascii="PT Astra Serif" w:hAnsi="PT Astra Serif"/>
          <w:sz w:val="28"/>
        </w:rPr>
        <w:t>.</w:t>
      </w:r>
    </w:p>
    <w:p w14:paraId="A2000000">
      <w:pPr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2"/>
        <w:gridCol w:w="2913"/>
        <w:gridCol w:w="2586"/>
      </w:tblGrid>
      <w:tr>
        <w:tc>
          <w:tcPr>
            <w:tcW w:type="dxa" w:w="41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258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/</w:t>
            </w:r>
          </w:p>
        </w:tc>
      </w:tr>
      <w:tr>
        <w:tc>
          <w:tcPr>
            <w:tcW w:type="dxa" w:w="41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(дата)</w:t>
            </w: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(подпись)</w:t>
            </w:r>
          </w:p>
        </w:tc>
        <w:tc>
          <w:tcPr>
            <w:tcW w:type="dxa" w:w="2586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(расшифровка подписи)</w:t>
            </w:r>
          </w:p>
        </w:tc>
      </w:tr>
    </w:tbl>
    <w:p w14:paraId="A9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AA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2026-07-31T07:22:29Z</dcterms:modified>
</cp:coreProperties>
</file>